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94" w:rsidRPr="000A0D94" w:rsidRDefault="000A0D94" w:rsidP="000A0D94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  <w:sz w:val="36"/>
          <w:szCs w:val="36"/>
        </w:rPr>
      </w:pPr>
      <w:bookmarkStart w:id="0" w:name="_GoBack"/>
      <w:r w:rsidRPr="000A0D94">
        <w:rPr>
          <w:b/>
          <w:bCs/>
          <w:color w:val="FF0000"/>
          <w:kern w:val="36"/>
          <w:sz w:val="36"/>
          <w:szCs w:val="36"/>
        </w:rPr>
        <w:t>Пищевые продукты, которые не допускается использовать в питании детей</w:t>
      </w:r>
    </w:p>
    <w:bookmarkEnd w:id="0"/>
    <w:p w:rsidR="000A0D94" w:rsidRPr="00A743EB" w:rsidRDefault="000A0D94" w:rsidP="000A0D94">
      <w:pPr>
        <w:spacing w:before="100" w:beforeAutospacing="1" w:after="100" w:afterAutospacing="1"/>
      </w:pPr>
      <w:r w:rsidRPr="00A743EB">
        <w:rPr>
          <w:b/>
          <w:bCs/>
        </w:rPr>
        <w:t>Пищевые продукты, которые не допускается использовать в питании детей в дошкольных организациях, в целях предотвращения  возникновения и распространения инфекционных и массовых неинфекционных заболеваний (отравлений):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субпродуктов, кроме печени, языка, сердца;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непотрошеной птицы;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мяса диких животных;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мясо и субпродукты  замороженные, со сроком годности более 6 месяцев;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мясо птицы замороженные;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мясо птицы механической обвалки и коллагенсодержащее сырье из мяса птицы;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мясо третьей и четвертой категории;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мясо с массовой долей костей, жировой и соединительной ткани свыше 20%;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зельцев, изделий из мясной обрези, диафрагмы; рулетов из мякоти голов, кровяных и ливерных колбас;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кулинарных жиров, свиного или бараньего сала, маргарина и других гидрогенизированных жиров;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яиц и мяса водоплавающих птиц;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яиц с загрязненной скорлупой, с насечкой, «тек», «бой», а также яиц из хозяйств, неблагополучных по сальмонеллезам;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консервов с нарушением герметичности банок, бомбажных, «хлопуш», банок с ржавчиной, деформированных, без этикеток;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крупы, мука, сухофруктов и других продуктов, загрязненных различными примесями или зараженных амбарными вредителями.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любых пищевых продуктов домашнего (не промышленного) изготовления, а также принесенных из дома и не имеющих документов, подтверждающих их качество и безопасность (в том числе при организации праздничных мероприятий, праздновании дней рождения и т.п.);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кремовых кондитерских изделий (пирожных и тортов) и кремов;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творога из непастеризованного молока, фляжного творога, фляжной сметаны без термической обработки;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простокваши “самокваса”;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грибов и продуктов (кулинарных изделий), из них приготовленных;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кваса, газированных напитков;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молока и молочных продуктов из хозяйств, неблагополучных по заболеваемости сельскохозяйственных животных, а также не прошедших первичную обработку и пастеризацию;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сырокопченых, полукопченых, подкопченных мясных гастрономических изделий и колбас;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блюд, изготовленных из мяса, птицы, рыбы, не прошедших тепловую обработку, кроме  соленой рыбы (сельдь, семга, форель);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бульонов приготовленных на основе костей;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жареных в жире (во фритюре) пищевых продуктов и изделий, чипсов;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уксуса, горчицы, хрена, перца острого (красного, черного, белого) и других острых (жгучих) приправ, и содержащих их пищевых продуктов;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острых соусов, кетчупов, майонезов и майонезных соусов, маринованных овощей и фруктов (огурцы, томаты, сливы, яблоки) и других продуктов, консервированных с уксусом;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кофе натурального;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ядра абрикосовой косточки, арахиса;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молочных продуктов, творожных сырков и мороженого с использованием растительных жиров;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кумыса и других кисломолочных продуктов с содержанием этанола (более 0,5%).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карамели, в том числе леденцовой;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первых и вторых блюд из/на основе сухих пищевых концентратов быстрого приготовления;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продуктов, содержащих в своем составе синтетические ароматизаторы и красители;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сливочное масло жирностью ниже 72%;</w:t>
      </w:r>
    </w:p>
    <w:p w:rsidR="000A0D94" w:rsidRPr="00A743EB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продуктов, в том числе кондитерских изделий, содержащих алкоголь;</w:t>
      </w:r>
    </w:p>
    <w:p w:rsidR="00405C0D" w:rsidRDefault="000A0D94" w:rsidP="000A0D94">
      <w:pPr>
        <w:numPr>
          <w:ilvl w:val="0"/>
          <w:numId w:val="1"/>
        </w:numPr>
        <w:tabs>
          <w:tab w:val="clear" w:pos="720"/>
          <w:tab w:val="num" w:pos="-851"/>
        </w:tabs>
        <w:spacing w:before="100" w:beforeAutospacing="1" w:after="100" w:afterAutospacing="1"/>
        <w:ind w:left="-851" w:firstLine="0"/>
      </w:pPr>
      <w:r w:rsidRPr="00A743EB">
        <w:t>консервированные продукты с использованием уксуса.</w:t>
      </w:r>
    </w:p>
    <w:sectPr w:rsidR="00405C0D" w:rsidSect="000A0D94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626F"/>
    <w:multiLevelType w:val="multilevel"/>
    <w:tmpl w:val="EB44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94"/>
    <w:rsid w:val="000A0D94"/>
    <w:rsid w:val="0040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2016-01-29T03:39:00Z</dcterms:created>
  <dcterms:modified xsi:type="dcterms:W3CDTF">2016-01-29T03:41:00Z</dcterms:modified>
</cp:coreProperties>
</file>